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18" w:rsidRDefault="00403418">
      <w:r>
        <w:rPr>
          <w:rFonts w:hint="eastAsia"/>
          <w:noProof/>
        </w:rPr>
        <w:drawing>
          <wp:inline distT="0" distB="0" distL="0" distR="0">
            <wp:extent cx="5267325" cy="7153275"/>
            <wp:effectExtent l="19050" t="0" r="9525" b="0"/>
            <wp:docPr id="8" name="图片 8" descr="C:\Users\hicheer\Desktop\87db77ef58cade292bbe0e50262f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cheer\Desktop\87db77ef58cade292bbe0e50262f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153275"/>
            <wp:effectExtent l="19050" t="0" r="9525" b="0"/>
            <wp:docPr id="9" name="图片 9" descr="C:\Users\hicheer\Desktop\20e6b98054041c558141b51d737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cheer\Desktop\20e6b98054041c558141b51d737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153275"/>
            <wp:effectExtent l="19050" t="0" r="9525" b="0"/>
            <wp:docPr id="10" name="图片 10" descr="C:\Users\hicheer\Desktop\a1051ae9939b925f50ee5d1d61df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cheer\Desktop\a1051ae9939b925f50ee5d1d61df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153275"/>
            <wp:effectExtent l="19050" t="0" r="9525" b="0"/>
            <wp:docPr id="11" name="图片 11" descr="C:\Users\hicheer\Desktop\1ac2e65486d2d415889d3a700e7f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cheer\Desktop\1ac2e65486d2d415889d3a700e7ff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18" w:rsidRDefault="00403418" w:rsidP="009118B6">
      <w:pPr>
        <w:widowControl/>
        <w:jc w:val="left"/>
      </w:pPr>
    </w:p>
    <w:p w:rsidR="00403418" w:rsidRDefault="00403418">
      <w:pPr>
        <w:widowControl/>
        <w:jc w:val="left"/>
      </w:pPr>
      <w:r>
        <w:br w:type="page"/>
      </w:r>
    </w:p>
    <w:p w:rsidR="009118B6" w:rsidRDefault="00403418">
      <w:r>
        <w:rPr>
          <w:rFonts w:hint="eastAsia"/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19" name="图片 19" descr="C:\Users\hicheer\Desktop\2016营业执照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icheer\Desktop\2016营业执照 - 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3657600"/>
            <wp:effectExtent l="19050" t="0" r="9525" b="0"/>
            <wp:docPr id="20" name="图片 20" descr="C:\Users\hicheer\Desktop\6a09caab2d095fb15bc85f38a620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icheer\Desktop\6a09caab2d095fb15bc85f38a6203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B6" w:rsidRDefault="009118B6">
      <w:pPr>
        <w:widowControl/>
        <w:jc w:val="left"/>
      </w:pPr>
      <w:r>
        <w:br w:type="page"/>
      </w:r>
    </w:p>
    <w:p w:rsidR="009118B6" w:rsidRDefault="009118B6" w:rsidP="009118B6">
      <w:pPr>
        <w:ind w:left="570"/>
        <w:jc w:val="center"/>
        <w:rPr>
          <w:rFonts w:hint="eastAsia"/>
          <w:sz w:val="32"/>
        </w:rPr>
      </w:pPr>
      <w:r>
        <w:rPr>
          <w:sz w:val="32"/>
        </w:rPr>
        <w:lastRenderedPageBreak/>
        <w:t>RM905a</w:t>
      </w:r>
      <w:r>
        <w:rPr>
          <w:rFonts w:hint="eastAsia"/>
          <w:sz w:val="32"/>
        </w:rPr>
        <w:t>放射性活度</w:t>
      </w:r>
      <w:proofErr w:type="gramStart"/>
      <w:r>
        <w:rPr>
          <w:rFonts w:hint="eastAsia"/>
          <w:sz w:val="32"/>
        </w:rPr>
        <w:t>计主要</w:t>
      </w:r>
      <w:proofErr w:type="gramEnd"/>
      <w:r>
        <w:rPr>
          <w:rFonts w:hint="eastAsia"/>
          <w:sz w:val="32"/>
        </w:rPr>
        <w:t>技术指标</w:t>
      </w:r>
    </w:p>
    <w:p w:rsidR="009118B6" w:rsidRDefault="009118B6" w:rsidP="009118B6">
      <w:pPr>
        <w:ind w:left="570"/>
        <w:rPr>
          <w:rFonts w:hint="eastAsia"/>
        </w:rPr>
      </w:pPr>
    </w:p>
    <w:p w:rsidR="009118B6" w:rsidRDefault="009118B6" w:rsidP="009118B6">
      <w:pPr>
        <w:tabs>
          <w:tab w:val="left" w:pos="2656"/>
        </w:tabs>
        <w:ind w:firstLineChars="170" w:firstLine="408"/>
        <w:rPr>
          <w:szCs w:val="20"/>
        </w:rPr>
      </w:pPr>
      <w:r>
        <w:rPr>
          <w:sz w:val="24"/>
        </w:rPr>
        <w:t>RM905a</w:t>
      </w:r>
      <w:r>
        <w:rPr>
          <w:rFonts w:hint="eastAsia"/>
          <w:sz w:val="24"/>
        </w:rPr>
        <w:t>放射性活度计是北京恒昌高科科学技术有限公司研制的核</w:t>
      </w:r>
      <w:r>
        <w:rPr>
          <w:rFonts w:hint="eastAsia"/>
        </w:rPr>
        <w:t>医学精密计量仪器，具有定型鉴定合格证书并被颁发国家型式批准证书和生产许可证。</w:t>
      </w:r>
    </w:p>
    <w:p w:rsidR="009118B6" w:rsidRDefault="009118B6" w:rsidP="009118B6">
      <w:pPr>
        <w:ind w:left="570"/>
        <w:rPr>
          <w:rFonts w:hint="eastAsia"/>
          <w:sz w:val="24"/>
        </w:rPr>
      </w:pPr>
    </w:p>
    <w:p w:rsidR="009118B6" w:rsidRDefault="009118B6" w:rsidP="009118B6">
      <w:pPr>
        <w:ind w:left="570"/>
        <w:rPr>
          <w:rFonts w:hint="eastAsia"/>
          <w:sz w:val="24"/>
        </w:rPr>
      </w:pPr>
      <w:r>
        <w:rPr>
          <w:rFonts w:hint="eastAsia"/>
          <w:sz w:val="24"/>
        </w:rPr>
        <w:t>功能和特点</w:t>
      </w:r>
    </w:p>
    <w:p w:rsidR="009118B6" w:rsidRDefault="009118B6" w:rsidP="009118B6">
      <w:pPr>
        <w:ind w:left="570"/>
        <w:rPr>
          <w:sz w:val="24"/>
          <w:szCs w:val="20"/>
        </w:rPr>
      </w:pP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设置</w:t>
      </w:r>
      <w:proofErr w:type="gramStart"/>
      <w:r>
        <w:rPr>
          <w:rFonts w:hint="eastAsia"/>
          <w:sz w:val="24"/>
        </w:rPr>
        <w:t>核素区</w:t>
      </w:r>
      <w:proofErr w:type="gramEnd"/>
      <w:r>
        <w:rPr>
          <w:sz w:val="24"/>
        </w:rPr>
        <w:t>100</w:t>
      </w:r>
      <w:r>
        <w:rPr>
          <w:rFonts w:hint="eastAsia"/>
          <w:sz w:val="24"/>
        </w:rPr>
        <w:t>个，可测量全部核医学常用核素（如</w:t>
      </w:r>
    </w:p>
    <w:p w:rsidR="009118B6" w:rsidRDefault="009118B6" w:rsidP="009118B6">
      <w:pPr>
        <w:ind w:left="570"/>
        <w:rPr>
          <w:sz w:val="24"/>
          <w:szCs w:val="20"/>
        </w:rPr>
      </w:pPr>
      <w:r>
        <w:rPr>
          <w:sz w:val="24"/>
        </w:rPr>
        <w:t xml:space="preserve">   </w:t>
      </w:r>
      <w:r>
        <w:rPr>
          <w:sz w:val="24"/>
          <w:vertAlign w:val="superscript"/>
        </w:rPr>
        <w:t>99m</w:t>
      </w:r>
      <w:r>
        <w:rPr>
          <w:sz w:val="24"/>
        </w:rPr>
        <w:t>Tc</w:t>
      </w:r>
      <w:r>
        <w:rPr>
          <w:rFonts w:hint="eastAsia"/>
          <w:sz w:val="24"/>
        </w:rPr>
        <w:t>、</w:t>
      </w:r>
      <w:r>
        <w:rPr>
          <w:sz w:val="24"/>
          <w:vertAlign w:val="superscript"/>
        </w:rPr>
        <w:t>113m</w:t>
      </w:r>
      <w:r>
        <w:rPr>
          <w:sz w:val="24"/>
        </w:rPr>
        <w:t>In</w:t>
      </w:r>
      <w:r>
        <w:rPr>
          <w:rFonts w:hint="eastAsia"/>
          <w:sz w:val="24"/>
        </w:rPr>
        <w:t>、</w:t>
      </w:r>
      <w:r>
        <w:rPr>
          <w:sz w:val="24"/>
          <w:vertAlign w:val="superscript"/>
        </w:rPr>
        <w:t>131</w:t>
      </w:r>
      <w:r>
        <w:rPr>
          <w:sz w:val="24"/>
        </w:rPr>
        <w:t>I</w:t>
      </w:r>
      <w:r>
        <w:rPr>
          <w:rFonts w:hint="eastAsia"/>
          <w:sz w:val="24"/>
        </w:rPr>
        <w:t>、</w:t>
      </w:r>
      <w:r>
        <w:rPr>
          <w:sz w:val="24"/>
          <w:vertAlign w:val="superscript"/>
        </w:rPr>
        <w:t>125</w:t>
      </w:r>
      <w:r>
        <w:rPr>
          <w:sz w:val="24"/>
        </w:rPr>
        <w:t>I</w:t>
      </w:r>
      <w:r>
        <w:rPr>
          <w:rFonts w:hint="eastAsia"/>
          <w:sz w:val="24"/>
        </w:rPr>
        <w:t>籽源、</w:t>
      </w:r>
      <w:r>
        <w:rPr>
          <w:sz w:val="24"/>
          <w:vertAlign w:val="superscript"/>
        </w:rPr>
        <w:t>67</w:t>
      </w:r>
      <w:r>
        <w:rPr>
          <w:sz w:val="24"/>
        </w:rPr>
        <w:t>Ga</w:t>
      </w:r>
      <w:r>
        <w:rPr>
          <w:rFonts w:hint="eastAsia"/>
          <w:sz w:val="24"/>
        </w:rPr>
        <w:t>、</w:t>
      </w:r>
      <w:r>
        <w:rPr>
          <w:sz w:val="24"/>
          <w:vertAlign w:val="superscript"/>
        </w:rPr>
        <w:t>201</w:t>
      </w:r>
      <w:r>
        <w:rPr>
          <w:sz w:val="24"/>
        </w:rPr>
        <w:t>Tl</w:t>
      </w:r>
      <w:r>
        <w:rPr>
          <w:rFonts w:hint="eastAsia"/>
          <w:sz w:val="24"/>
        </w:rPr>
        <w:t>等）。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可测量核医学体内治疗核素</w:t>
      </w:r>
      <w:r>
        <w:rPr>
          <w:sz w:val="24"/>
          <w:vertAlign w:val="superscript"/>
        </w:rPr>
        <w:t>153</w:t>
      </w:r>
      <w:r>
        <w:rPr>
          <w:sz w:val="24"/>
        </w:rPr>
        <w:t>Sm</w:t>
      </w:r>
      <w:r>
        <w:rPr>
          <w:rFonts w:hint="eastAsia"/>
          <w:sz w:val="24"/>
        </w:rPr>
        <w:t>、</w:t>
      </w:r>
      <w:r>
        <w:rPr>
          <w:sz w:val="24"/>
          <w:vertAlign w:val="superscript"/>
        </w:rPr>
        <w:t>90</w:t>
      </w:r>
      <w:r>
        <w:rPr>
          <w:sz w:val="24"/>
        </w:rPr>
        <w:t>Y</w:t>
      </w:r>
      <w:r>
        <w:rPr>
          <w:rFonts w:hint="eastAsia"/>
          <w:sz w:val="24"/>
        </w:rPr>
        <w:t>、</w:t>
      </w:r>
      <w:r>
        <w:rPr>
          <w:sz w:val="24"/>
          <w:vertAlign w:val="superscript"/>
        </w:rPr>
        <w:t>18</w:t>
      </w:r>
      <w:r>
        <w:rPr>
          <w:rFonts w:hint="eastAsia"/>
          <w:sz w:val="24"/>
          <w:vertAlign w:val="superscript"/>
        </w:rPr>
        <w:t>8</w:t>
      </w:r>
      <w:r>
        <w:rPr>
          <w:sz w:val="24"/>
        </w:rPr>
        <w:t>Re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vertAlign w:val="superscript"/>
        </w:rPr>
        <w:t>89</w:t>
      </w:r>
      <w:r>
        <w:rPr>
          <w:rFonts w:hint="eastAsia"/>
          <w:sz w:val="24"/>
        </w:rPr>
        <w:t>Sr</w:t>
      </w:r>
      <w:r>
        <w:rPr>
          <w:rFonts w:hint="eastAsia"/>
          <w:sz w:val="24"/>
        </w:rPr>
        <w:t>以及正电子核素</w:t>
      </w:r>
      <w:r>
        <w:rPr>
          <w:sz w:val="24"/>
          <w:vertAlign w:val="superscript"/>
        </w:rPr>
        <w:t>18</w:t>
      </w:r>
      <w:r>
        <w:rPr>
          <w:sz w:val="24"/>
        </w:rPr>
        <w:t>F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vertAlign w:val="superscript"/>
        </w:rPr>
        <w:t>11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vertAlign w:val="superscript"/>
        </w:rPr>
        <w:t>13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vertAlign w:val="superscript"/>
        </w:rPr>
        <w:t>15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等。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按键自动扣除环境辐射本底，无须调零。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置入样品，自动进行测量及量程转换；测量快速、精确，测量范围可达</w:t>
      </w:r>
      <w:r>
        <w:rPr>
          <w:sz w:val="24"/>
        </w:rPr>
        <w:t>10</w:t>
      </w:r>
      <w:r>
        <w:rPr>
          <w:rFonts w:hint="eastAsia"/>
          <w:sz w:val="24"/>
        </w:rPr>
        <w:t>居里（</w:t>
      </w:r>
      <w:r>
        <w:rPr>
          <w:sz w:val="24"/>
          <w:vertAlign w:val="superscript"/>
        </w:rPr>
        <w:t>99m</w:t>
      </w:r>
      <w:r>
        <w:rPr>
          <w:sz w:val="24"/>
        </w:rPr>
        <w:t>Tc</w:t>
      </w:r>
      <w:r>
        <w:rPr>
          <w:rFonts w:hint="eastAsia"/>
          <w:sz w:val="24"/>
        </w:rPr>
        <w:t>）。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键盘修改及固化核素刻度系数，无须开发工具。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选配专用热敏打印机输出核素活度测量报告。</w:t>
      </w:r>
    </w:p>
    <w:p w:rsidR="009118B6" w:rsidRDefault="009118B6" w:rsidP="009118B6">
      <w:pPr>
        <w:ind w:left="570"/>
        <w:rPr>
          <w:rFonts w:hint="eastAsia"/>
          <w:sz w:val="24"/>
        </w:rPr>
      </w:pPr>
    </w:p>
    <w:p w:rsidR="009118B6" w:rsidRDefault="009118B6" w:rsidP="009118B6">
      <w:pPr>
        <w:ind w:left="570"/>
        <w:rPr>
          <w:rFonts w:hint="eastAsia"/>
          <w:sz w:val="24"/>
        </w:rPr>
      </w:pPr>
      <w:r>
        <w:rPr>
          <w:rFonts w:hint="eastAsia"/>
          <w:sz w:val="24"/>
        </w:rPr>
        <w:t>主要技术指标</w:t>
      </w:r>
    </w:p>
    <w:p w:rsidR="009118B6" w:rsidRDefault="009118B6" w:rsidP="009118B6">
      <w:pPr>
        <w:ind w:left="570"/>
        <w:rPr>
          <w:sz w:val="24"/>
          <w:szCs w:val="20"/>
        </w:rPr>
      </w:pP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能量范围</w:t>
      </w:r>
      <w:r>
        <w:rPr>
          <w:sz w:val="24"/>
        </w:rPr>
        <w:t xml:space="preserve">  25Kev</w:t>
      </w:r>
      <w:r>
        <w:rPr>
          <w:rFonts w:hint="eastAsia"/>
          <w:sz w:val="24"/>
        </w:rPr>
        <w:t>以上的Χ、γ及其</w:t>
      </w:r>
      <w:r>
        <w:rPr>
          <w:sz w:val="24"/>
        </w:rPr>
        <w:t>1Mev</w:t>
      </w:r>
      <w:r>
        <w:rPr>
          <w:rFonts w:hint="eastAsia"/>
          <w:sz w:val="24"/>
        </w:rPr>
        <w:t>以上的β核素。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量程范围</w:t>
      </w:r>
      <w:r>
        <w:rPr>
          <w:sz w:val="24"/>
        </w:rPr>
        <w:t xml:space="preserve">  1</w:t>
      </w:r>
      <w:r>
        <w:rPr>
          <w:rFonts w:hint="eastAsia"/>
          <w:sz w:val="24"/>
        </w:rPr>
        <w:t>μ</w:t>
      </w:r>
      <w:proofErr w:type="spellStart"/>
      <w:r>
        <w:rPr>
          <w:sz w:val="24"/>
        </w:rPr>
        <w:t>Ci</w:t>
      </w:r>
      <w:proofErr w:type="spellEnd"/>
      <w:r>
        <w:rPr>
          <w:rFonts w:hint="eastAsia"/>
          <w:sz w:val="24"/>
        </w:rPr>
        <w:t>—</w:t>
      </w:r>
      <w:r>
        <w:rPr>
          <w:rFonts w:hint="eastAsia"/>
          <w:sz w:val="24"/>
        </w:rPr>
        <w:t>2</w:t>
      </w:r>
      <w:r>
        <w:rPr>
          <w:sz w:val="24"/>
        </w:rPr>
        <w:t>Ci</w:t>
      </w:r>
      <w:r>
        <w:rPr>
          <w:rFonts w:hint="eastAsia"/>
          <w:sz w:val="24"/>
        </w:rPr>
        <w:t>（</w:t>
      </w:r>
      <w:r>
        <w:rPr>
          <w:sz w:val="24"/>
          <w:vertAlign w:val="superscript"/>
        </w:rPr>
        <w:t>99m</w:t>
      </w:r>
      <w:r>
        <w:rPr>
          <w:sz w:val="24"/>
        </w:rPr>
        <w:t>Tc</w:t>
      </w:r>
      <w:r>
        <w:rPr>
          <w:rFonts w:hint="eastAsia"/>
          <w:sz w:val="24"/>
        </w:rPr>
        <w:t>）。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  <w:szCs w:val="20"/>
        </w:rPr>
        <w:t>显示分辨</w:t>
      </w:r>
      <w:r>
        <w:rPr>
          <w:rFonts w:hint="eastAsia"/>
          <w:sz w:val="24"/>
          <w:szCs w:val="20"/>
        </w:rPr>
        <w:t xml:space="preserve">  </w:t>
      </w:r>
      <w:r>
        <w:rPr>
          <w:sz w:val="24"/>
        </w:rPr>
        <w:t>1</w:t>
      </w:r>
      <w:r>
        <w:rPr>
          <w:rFonts w:hint="eastAsia"/>
          <w:sz w:val="24"/>
        </w:rPr>
        <w:t>μ</w:t>
      </w:r>
      <w:proofErr w:type="spellStart"/>
      <w:r>
        <w:rPr>
          <w:sz w:val="24"/>
        </w:rPr>
        <w:t>Ci</w:t>
      </w:r>
      <w:proofErr w:type="spellEnd"/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测量精度</w:t>
      </w:r>
      <w:r>
        <w:rPr>
          <w:sz w:val="24"/>
        </w:rPr>
        <w:t xml:space="preserve">  1</w:t>
      </w:r>
      <w:r>
        <w:rPr>
          <w:rFonts w:hint="eastAsia"/>
          <w:sz w:val="24"/>
        </w:rPr>
        <w:t>—</w:t>
      </w:r>
      <w:r>
        <w:rPr>
          <w:sz w:val="24"/>
        </w:rPr>
        <w:t xml:space="preserve">2% </w:t>
      </w:r>
      <w:r>
        <w:rPr>
          <w:rFonts w:hint="eastAsia"/>
          <w:sz w:val="24"/>
        </w:rPr>
        <w:t>±</w:t>
      </w:r>
      <w:r>
        <w:rPr>
          <w:sz w:val="24"/>
        </w:rPr>
        <w:t>1</w:t>
      </w:r>
      <w:r>
        <w:rPr>
          <w:rFonts w:hint="eastAsia"/>
          <w:sz w:val="24"/>
        </w:rPr>
        <w:t>字。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静电计精度</w:t>
      </w:r>
      <w:r>
        <w:rPr>
          <w:sz w:val="24"/>
        </w:rPr>
        <w:t xml:space="preserve"> </w:t>
      </w:r>
      <w:r>
        <w:rPr>
          <w:rFonts w:hint="eastAsia"/>
          <w:sz w:val="24"/>
        </w:rPr>
        <w:t>好于</w:t>
      </w:r>
      <w:r>
        <w:rPr>
          <w:sz w:val="24"/>
        </w:rPr>
        <w:t xml:space="preserve"> 1%</w:t>
      </w:r>
      <w:r>
        <w:rPr>
          <w:rFonts w:hint="eastAsia"/>
          <w:sz w:val="24"/>
        </w:rPr>
        <w:t>。</w:t>
      </w:r>
      <w:r>
        <w:rPr>
          <w:sz w:val="24"/>
        </w:rPr>
        <w:t xml:space="preserve">  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可采用居里（</w:t>
      </w:r>
      <w:proofErr w:type="spellStart"/>
      <w:r>
        <w:rPr>
          <w:sz w:val="24"/>
        </w:rPr>
        <w:t>Ci</w:t>
      </w:r>
      <w:proofErr w:type="spellEnd"/>
      <w:r>
        <w:rPr>
          <w:rFonts w:hint="eastAsia"/>
          <w:sz w:val="24"/>
        </w:rPr>
        <w:t>）或贝可（</w:t>
      </w:r>
      <w:proofErr w:type="spellStart"/>
      <w:r>
        <w:rPr>
          <w:sz w:val="24"/>
        </w:rPr>
        <w:t>Bq</w:t>
      </w:r>
      <w:proofErr w:type="spellEnd"/>
      <w:r>
        <w:rPr>
          <w:rFonts w:hint="eastAsia"/>
          <w:sz w:val="24"/>
        </w:rPr>
        <w:t>）两种显示单位方式。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测量速度</w:t>
      </w:r>
      <w:r>
        <w:rPr>
          <w:sz w:val="24"/>
        </w:rPr>
        <w:t xml:space="preserve">  </w:t>
      </w:r>
      <w:r>
        <w:rPr>
          <w:rFonts w:hint="eastAsia"/>
          <w:sz w:val="24"/>
        </w:rPr>
        <w:t>读数</w:t>
      </w:r>
      <w:r>
        <w:rPr>
          <w:sz w:val="24"/>
        </w:rPr>
        <w:t>95%</w:t>
      </w:r>
      <w:r>
        <w:rPr>
          <w:rFonts w:hint="eastAsia"/>
          <w:sz w:val="24"/>
        </w:rPr>
        <w:t>的典型时间为</w:t>
      </w:r>
      <w:r>
        <w:rPr>
          <w:sz w:val="24"/>
        </w:rPr>
        <w:t>5</w:t>
      </w:r>
      <w:r>
        <w:rPr>
          <w:rFonts w:hint="eastAsia"/>
          <w:sz w:val="24"/>
        </w:rPr>
        <w:t>秒。</w:t>
      </w:r>
    </w:p>
    <w:p w:rsidR="009118B6" w:rsidRDefault="009118B6" w:rsidP="009118B6">
      <w:pPr>
        <w:numPr>
          <w:ilvl w:val="0"/>
          <w:numId w:val="1"/>
        </w:numPr>
        <w:rPr>
          <w:sz w:val="24"/>
          <w:szCs w:val="20"/>
        </w:rPr>
      </w:pPr>
      <w:r>
        <w:rPr>
          <w:rFonts w:hint="eastAsia"/>
          <w:sz w:val="24"/>
        </w:rPr>
        <w:t>几何响应</w:t>
      </w:r>
      <w:r>
        <w:rPr>
          <w:sz w:val="24"/>
        </w:rPr>
        <w:t xml:space="preserve">  </w:t>
      </w:r>
      <w:r>
        <w:rPr>
          <w:rFonts w:hint="eastAsia"/>
          <w:sz w:val="24"/>
        </w:rPr>
        <w:t>样品轴向变动</w:t>
      </w:r>
      <w:r>
        <w:rPr>
          <w:sz w:val="24"/>
        </w:rPr>
        <w:t>2cm</w:t>
      </w:r>
      <w:r>
        <w:rPr>
          <w:rFonts w:hint="eastAsia"/>
          <w:sz w:val="24"/>
        </w:rPr>
        <w:t>，读数变动±</w:t>
      </w:r>
      <w:r>
        <w:rPr>
          <w:sz w:val="24"/>
        </w:rPr>
        <w:t>0.5%</w:t>
      </w:r>
      <w:r>
        <w:rPr>
          <w:rFonts w:hint="eastAsia"/>
          <w:sz w:val="24"/>
        </w:rPr>
        <w:t>。</w:t>
      </w:r>
    </w:p>
    <w:p w:rsidR="009118B6" w:rsidRDefault="009118B6" w:rsidP="009118B6">
      <w:pPr>
        <w:tabs>
          <w:tab w:val="left" w:pos="2656"/>
        </w:tabs>
        <w:rPr>
          <w:sz w:val="24"/>
        </w:rPr>
      </w:pPr>
    </w:p>
    <w:p w:rsidR="009118B6" w:rsidRDefault="009118B6" w:rsidP="009118B6">
      <w:pPr>
        <w:tabs>
          <w:tab w:val="left" w:pos="2656"/>
        </w:tabs>
        <w:jc w:val="right"/>
        <w:rPr>
          <w:rFonts w:hint="eastAsia"/>
          <w:sz w:val="24"/>
        </w:rPr>
      </w:pPr>
      <w:r>
        <w:rPr>
          <w:rFonts w:hint="eastAsia"/>
          <w:sz w:val="24"/>
        </w:rPr>
        <w:t>北京恒昌高科科学技术有限公司</w:t>
      </w:r>
    </w:p>
    <w:p w:rsidR="009118B6" w:rsidRDefault="009118B6">
      <w:pPr>
        <w:widowControl/>
        <w:jc w:val="left"/>
      </w:pPr>
      <w:r>
        <w:br w:type="page"/>
      </w:r>
    </w:p>
    <w:p w:rsidR="009118B6" w:rsidRDefault="009118B6" w:rsidP="009118B6">
      <w:pPr>
        <w:ind w:left="52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lastRenderedPageBreak/>
        <w:t>北京恒昌高科科学技术有限公司</w:t>
      </w:r>
    </w:p>
    <w:p w:rsidR="009118B6" w:rsidRDefault="009118B6" w:rsidP="009118B6">
      <w:pPr>
        <w:ind w:leftChars="-50" w:left="-105" w:firstLineChars="200" w:firstLine="560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中国</w:t>
      </w:r>
      <w:r>
        <w:rPr>
          <w:rFonts w:ascii="Calibri" w:eastAsia="宋体" w:hAnsi="Calibri" w:cs="Times New Roman" w:hint="eastAsia"/>
          <w:sz w:val="28"/>
        </w:rPr>
        <w:t xml:space="preserve"> </w:t>
      </w:r>
      <w:r>
        <w:rPr>
          <w:rFonts w:ascii="Calibri" w:eastAsia="宋体" w:hAnsi="Calibri" w:cs="Times New Roman" w:hint="eastAsia"/>
          <w:sz w:val="28"/>
        </w:rPr>
        <w:t>北京</w:t>
      </w:r>
      <w:r>
        <w:rPr>
          <w:rFonts w:ascii="Calibri" w:eastAsia="宋体" w:hAnsi="Calibri" w:cs="Times New Roman" w:hint="eastAsia"/>
          <w:sz w:val="28"/>
        </w:rPr>
        <w:t xml:space="preserve"> </w:t>
      </w:r>
      <w:r>
        <w:rPr>
          <w:rFonts w:ascii="Calibri" w:eastAsia="宋体" w:hAnsi="Calibri" w:cs="Times New Roman" w:hint="eastAsia"/>
          <w:sz w:val="28"/>
        </w:rPr>
        <w:t>和平里七区</w:t>
      </w:r>
      <w:r>
        <w:rPr>
          <w:rFonts w:ascii="Calibri" w:eastAsia="宋体" w:hAnsi="Calibri" w:cs="Times New Roman" w:hint="eastAsia"/>
          <w:sz w:val="28"/>
        </w:rPr>
        <w:t>18</w:t>
      </w:r>
      <w:r>
        <w:rPr>
          <w:rFonts w:ascii="Calibri" w:eastAsia="宋体" w:hAnsi="Calibri" w:cs="Times New Roman" w:hint="eastAsia"/>
          <w:sz w:val="28"/>
        </w:rPr>
        <w:t>号楼东门一层</w:t>
      </w:r>
    </w:p>
    <w:p w:rsidR="009118B6" w:rsidRDefault="009118B6" w:rsidP="009118B6">
      <w:pPr>
        <w:ind w:leftChars="-50" w:left="-105" w:firstLineChars="200" w:firstLine="560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电话：</w:t>
      </w:r>
      <w:r>
        <w:rPr>
          <w:rFonts w:ascii="Calibri" w:eastAsia="宋体" w:hAnsi="Calibri" w:cs="Times New Roman" w:hint="eastAsia"/>
          <w:sz w:val="28"/>
        </w:rPr>
        <w:t xml:space="preserve">010-64220588       </w:t>
      </w:r>
      <w:r>
        <w:rPr>
          <w:rFonts w:ascii="Calibri" w:eastAsia="宋体" w:hAnsi="Calibri" w:cs="Times New Roman" w:hint="eastAsia"/>
          <w:sz w:val="28"/>
        </w:rPr>
        <w:t>邮编：</w:t>
      </w:r>
      <w:r>
        <w:rPr>
          <w:rFonts w:ascii="Calibri" w:eastAsia="宋体" w:hAnsi="Calibri" w:cs="Times New Roman" w:hint="eastAsia"/>
          <w:sz w:val="28"/>
        </w:rPr>
        <w:t xml:space="preserve">100013 </w:t>
      </w:r>
    </w:p>
    <w:p w:rsidR="009118B6" w:rsidRDefault="009118B6" w:rsidP="009118B6">
      <w:pPr>
        <w:ind w:leftChars="-50" w:left="-105" w:firstLineChars="200" w:firstLine="560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联系人</w:t>
      </w:r>
      <w:r>
        <w:rPr>
          <w:rFonts w:ascii="Calibri" w:eastAsia="宋体" w:hAnsi="Calibri" w:cs="Times New Roman" w:hint="eastAsia"/>
          <w:sz w:val="28"/>
        </w:rPr>
        <w:t xml:space="preserve">  </w:t>
      </w:r>
      <w:r>
        <w:rPr>
          <w:rFonts w:ascii="Calibri" w:eastAsia="宋体" w:hAnsi="Calibri" w:cs="Times New Roman" w:hint="eastAsia"/>
          <w:sz w:val="28"/>
        </w:rPr>
        <w:t>马国华</w:t>
      </w:r>
    </w:p>
    <w:p w:rsidR="009118B6" w:rsidRDefault="009118B6" w:rsidP="009118B6">
      <w:pPr>
        <w:ind w:leftChars="100" w:left="210"/>
        <w:jc w:val="center"/>
        <w:rPr>
          <w:rFonts w:ascii="Calibri" w:eastAsia="宋体" w:hAnsi="Calibri" w:cs="Times New Roman" w:hint="eastAsia"/>
          <w:b/>
          <w:bCs/>
          <w:i/>
          <w:iCs/>
          <w:spacing w:val="240"/>
          <w:sz w:val="52"/>
          <w:shd w:val="pct15" w:color="auto" w:fill="FFFFFF"/>
        </w:rPr>
      </w:pPr>
      <w:r>
        <w:rPr>
          <w:rFonts w:ascii="Calibri" w:eastAsia="宋体" w:hAnsi="Calibri" w:cs="Times New Roman" w:hint="eastAsia"/>
          <w:b/>
          <w:bCs/>
          <w:i/>
          <w:iCs/>
          <w:spacing w:val="240"/>
          <w:sz w:val="52"/>
          <w:shd w:val="pct15" w:color="auto" w:fill="FFFFFF"/>
        </w:rPr>
        <w:t>配置表</w:t>
      </w:r>
    </w:p>
    <w:p w:rsidR="009118B6" w:rsidRDefault="009118B6" w:rsidP="009118B6">
      <w:pPr>
        <w:ind w:leftChars="200" w:left="420"/>
        <w:rPr>
          <w:rFonts w:ascii="Calibri" w:eastAsia="宋体" w:hAnsi="Calibri" w:cs="Times New Roman" w:hint="eastAsia"/>
          <w:sz w:val="28"/>
          <w:u w:val="single"/>
        </w:rPr>
      </w:pPr>
      <w:r>
        <w:rPr>
          <w:rFonts w:ascii="Calibri" w:eastAsia="宋体" w:hAnsi="Calibri" w:cs="Times New Roman" w:hint="eastAsia"/>
          <w:b/>
          <w:i/>
          <w:sz w:val="28"/>
          <w:u w:val="single"/>
          <w:shd w:val="pct25" w:color="auto" w:fill="auto"/>
        </w:rPr>
        <w:t>RM905</w:t>
      </w:r>
      <w:r>
        <w:rPr>
          <w:rFonts w:ascii="Calibri" w:eastAsia="宋体" w:hAnsi="Calibri" w:cs="Times New Roman"/>
          <w:b/>
          <w:i/>
          <w:sz w:val="28"/>
          <w:u w:val="single"/>
          <w:shd w:val="pct25" w:color="auto" w:fill="auto"/>
        </w:rPr>
        <w:t>a</w:t>
      </w:r>
      <w:r>
        <w:rPr>
          <w:rFonts w:ascii="Calibri" w:eastAsia="宋体" w:hAnsi="Calibri" w:cs="Times New Roman" w:hint="eastAsia"/>
          <w:b/>
          <w:i/>
          <w:sz w:val="28"/>
          <w:u w:val="single"/>
          <w:shd w:val="pct25" w:color="auto" w:fill="auto"/>
        </w:rPr>
        <w:t>放射性活度计</w:t>
      </w:r>
    </w:p>
    <w:p w:rsidR="009118B6" w:rsidRDefault="009118B6" w:rsidP="009118B6">
      <w:pPr>
        <w:ind w:hanging="315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 xml:space="preserve">   </w:t>
      </w: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 xml:space="preserve">  </w:t>
      </w:r>
      <w:r>
        <w:rPr>
          <w:rFonts w:ascii="Calibri" w:eastAsia="宋体" w:hAnsi="Calibri" w:cs="Times New Roman" w:hint="eastAsia"/>
          <w:sz w:val="28"/>
        </w:rPr>
        <w:t>主机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台</w:t>
      </w:r>
      <w:r>
        <w:rPr>
          <w:rFonts w:ascii="Calibri" w:eastAsia="宋体" w:hAnsi="Calibri" w:cs="Times New Roman" w:hint="eastAsia"/>
          <w:sz w:val="28"/>
        </w:rPr>
        <w:t xml:space="preserve">    </w:t>
      </w: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 xml:space="preserve">  </w:t>
      </w:r>
      <w:r>
        <w:rPr>
          <w:rFonts w:ascii="Calibri" w:eastAsia="宋体" w:hAnsi="Calibri" w:cs="Times New Roman" w:hint="eastAsia"/>
          <w:sz w:val="28"/>
        </w:rPr>
        <w:t>探头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台</w:t>
      </w:r>
      <w:r>
        <w:rPr>
          <w:rFonts w:ascii="Calibri" w:eastAsia="宋体" w:hAnsi="Calibri" w:cs="Times New Roman" w:hint="eastAsia"/>
          <w:sz w:val="28"/>
        </w:rPr>
        <w:t xml:space="preserve"> </w:t>
      </w: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 xml:space="preserve">  </w:t>
      </w:r>
      <w:r>
        <w:rPr>
          <w:rFonts w:ascii="Calibri" w:eastAsia="宋体" w:hAnsi="Calibri" w:cs="Times New Roman" w:hint="eastAsia"/>
          <w:sz w:val="28"/>
        </w:rPr>
        <w:t>源托管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根</w:t>
      </w: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 xml:space="preserve">  </w:t>
      </w:r>
      <w:r>
        <w:rPr>
          <w:rFonts w:ascii="Calibri" w:eastAsia="宋体" w:hAnsi="Calibri" w:cs="Times New Roman" w:hint="eastAsia"/>
          <w:sz w:val="28"/>
        </w:rPr>
        <w:t>电源电缆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根</w:t>
      </w: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 xml:space="preserve">  </w:t>
      </w:r>
      <w:r>
        <w:rPr>
          <w:rFonts w:ascii="Calibri" w:eastAsia="宋体" w:hAnsi="Calibri" w:cs="Times New Roman" w:hint="eastAsia"/>
          <w:sz w:val="28"/>
        </w:rPr>
        <w:t>探头电缆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根</w:t>
      </w: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</w:p>
    <w:p w:rsidR="009118B6" w:rsidRDefault="009118B6" w:rsidP="009118B6">
      <w:pPr>
        <w:rPr>
          <w:rFonts w:ascii="Calibri" w:eastAsia="宋体" w:hAnsi="Calibri" w:cs="Times New Roman" w:hint="eastAsia"/>
          <w:sz w:val="28"/>
        </w:rPr>
      </w:pP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提供的文件：</w:t>
      </w: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说明书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本</w:t>
      </w: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校准证书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份</w:t>
      </w: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产品合格证书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份</w:t>
      </w: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营业执照副本（复印件）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份</w:t>
      </w: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  <w:r>
        <w:rPr>
          <w:rFonts w:ascii="Calibri" w:eastAsia="宋体" w:hAnsi="Calibri" w:cs="Times New Roman" w:hint="eastAsia"/>
          <w:sz w:val="28"/>
        </w:rPr>
        <w:t>国家计量器具型式批准证书（复印件）</w:t>
      </w:r>
      <w:r>
        <w:rPr>
          <w:rFonts w:ascii="Calibri" w:eastAsia="宋体" w:hAnsi="Calibri" w:cs="Times New Roman" w:hint="eastAsia"/>
          <w:sz w:val="28"/>
        </w:rPr>
        <w:t>1</w:t>
      </w:r>
      <w:r>
        <w:rPr>
          <w:rFonts w:ascii="Calibri" w:eastAsia="宋体" w:hAnsi="Calibri" w:cs="Times New Roman" w:hint="eastAsia"/>
          <w:sz w:val="28"/>
        </w:rPr>
        <w:t>份</w:t>
      </w:r>
    </w:p>
    <w:p w:rsidR="009118B6" w:rsidRDefault="009118B6" w:rsidP="009118B6">
      <w:pPr>
        <w:ind w:leftChars="150" w:left="315"/>
        <w:rPr>
          <w:rFonts w:ascii="Calibri" w:eastAsia="宋体" w:hAnsi="Calibri" w:cs="Times New Roman" w:hint="eastAsia"/>
          <w:sz w:val="28"/>
        </w:rPr>
      </w:pPr>
    </w:p>
    <w:p w:rsidR="009118B6" w:rsidRDefault="009118B6">
      <w:pPr>
        <w:widowControl/>
        <w:jc w:val="left"/>
      </w:pPr>
      <w:r>
        <w:br w:type="page"/>
      </w:r>
    </w:p>
    <w:p w:rsidR="009118B6" w:rsidRDefault="009118B6" w:rsidP="009118B6">
      <w:pPr>
        <w:spacing w:line="360" w:lineRule="auto"/>
        <w:jc w:val="center"/>
        <w:rPr>
          <w:rFonts w:ascii="黑体" w:eastAsia="黑体" w:hint="eastAsia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lastRenderedPageBreak/>
        <w:t>RM905a放射性活度计</w:t>
      </w:r>
    </w:p>
    <w:p w:rsidR="009118B6" w:rsidRDefault="009118B6" w:rsidP="009118B6">
      <w:pPr>
        <w:spacing w:line="360" w:lineRule="auto"/>
        <w:jc w:val="center"/>
        <w:rPr>
          <w:rFonts w:ascii="黑体" w:eastAsia="黑体" w:hint="eastAsia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售后服务承诺书</w:t>
      </w:r>
    </w:p>
    <w:p w:rsidR="009118B6" w:rsidRDefault="009118B6" w:rsidP="009118B6">
      <w:pPr>
        <w:pStyle w:val="a6"/>
        <w:tabs>
          <w:tab w:val="left" w:pos="900"/>
        </w:tabs>
        <w:spacing w:line="360" w:lineRule="auto"/>
        <w:ind w:leftChars="47" w:left="99"/>
        <w:rPr>
          <w:rFonts w:ascii="宋体" w:hint="eastAsia"/>
          <w:b/>
          <w:sz w:val="21"/>
          <w:szCs w:val="21"/>
        </w:rPr>
      </w:pPr>
      <w:r>
        <w:rPr>
          <w:rFonts w:hint="eastAsia"/>
          <w:color w:val="000000"/>
        </w:rPr>
        <w:t xml:space="preserve">  </w:t>
      </w:r>
      <w:r>
        <w:rPr>
          <w:rFonts w:hint="eastAsia"/>
          <w:color w:val="000000"/>
          <w:sz w:val="21"/>
          <w:szCs w:val="21"/>
        </w:rPr>
        <w:t>根据贵方为采购项目的报价</w:t>
      </w:r>
      <w:r>
        <w:rPr>
          <w:rFonts w:hint="eastAsia"/>
          <w:sz w:val="21"/>
          <w:szCs w:val="21"/>
        </w:rPr>
        <w:t>邀请</w:t>
      </w:r>
      <w:r>
        <w:rPr>
          <w:rFonts w:hint="eastAsia"/>
          <w:color w:val="000000"/>
          <w:sz w:val="21"/>
          <w:szCs w:val="21"/>
        </w:rPr>
        <w:t>，我公司对该项目做出如下</w:t>
      </w:r>
      <w:r>
        <w:rPr>
          <w:rFonts w:ascii="宋体" w:hAnsi="宋体"/>
          <w:sz w:val="21"/>
          <w:szCs w:val="21"/>
        </w:rPr>
        <w:t>售后服务承诺</w:t>
      </w:r>
      <w:r>
        <w:rPr>
          <w:rFonts w:ascii="宋体" w:hAnsi="宋体" w:hint="eastAsia"/>
          <w:sz w:val="21"/>
          <w:szCs w:val="21"/>
        </w:rPr>
        <w:t>：</w:t>
      </w:r>
    </w:p>
    <w:p w:rsidR="009118B6" w:rsidRDefault="009118B6" w:rsidP="009118B6">
      <w:pPr>
        <w:ind w:firstLineChars="173" w:firstLine="365"/>
        <w:rPr>
          <w:rFonts w:ascii="宋体" w:hAnsi="宋体" w:cs="Arial Unicode MS" w:hint="eastAsia"/>
          <w:color w:val="000000"/>
        </w:rPr>
      </w:pPr>
      <w:r>
        <w:rPr>
          <w:rFonts w:ascii="宋体" w:hAnsi="宋体" w:hint="eastAsia"/>
          <w:b/>
          <w:u w:val="single"/>
        </w:rPr>
        <w:t>北京恒昌高科科学技术有限公司</w:t>
      </w:r>
      <w:r>
        <w:rPr>
          <w:rFonts w:ascii="宋体" w:hAnsi="宋体" w:cs="宋体" w:hint="eastAsia"/>
          <w:color w:val="000000"/>
        </w:rPr>
        <w:t>作为合格产品制造商，严格</w:t>
      </w:r>
      <w:r>
        <w:rPr>
          <w:rFonts w:ascii="宋体" w:hAnsi="宋体" w:cs="Arial"/>
          <w:color w:val="000000"/>
        </w:rPr>
        <w:t>按照</w:t>
      </w:r>
      <w:r>
        <w:rPr>
          <w:rFonts w:hint="eastAsia"/>
          <w:szCs w:val="21"/>
        </w:rPr>
        <w:t>GB/T 10256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2013</w:t>
      </w:r>
      <w:r>
        <w:rPr>
          <w:rFonts w:hint="eastAsia"/>
          <w:szCs w:val="21"/>
        </w:rPr>
        <w:t>放射性活度</w:t>
      </w:r>
      <w:proofErr w:type="gramStart"/>
      <w:r>
        <w:rPr>
          <w:rFonts w:hint="eastAsia"/>
          <w:szCs w:val="21"/>
        </w:rPr>
        <w:t>计规定</w:t>
      </w:r>
      <w:proofErr w:type="gramEnd"/>
      <w:r>
        <w:rPr>
          <w:rFonts w:ascii="宋体" w:hAnsi="宋体" w:cs="Arial"/>
          <w:color w:val="000000"/>
        </w:rPr>
        <w:t>组织生产仪器</w:t>
      </w:r>
      <w:r>
        <w:rPr>
          <w:rFonts w:ascii="宋体" w:hAnsi="宋体" w:cs="Arial" w:hint="eastAsia"/>
          <w:color w:val="000000"/>
        </w:rPr>
        <w:t>，</w:t>
      </w:r>
      <w:r>
        <w:rPr>
          <w:rFonts w:ascii="宋体" w:hAnsi="宋体" w:cs="宋体" w:hint="eastAsia"/>
          <w:color w:val="000000"/>
        </w:rPr>
        <w:t>不仅</w:t>
      </w:r>
      <w:r>
        <w:rPr>
          <w:rFonts w:ascii="宋体" w:hAnsi="宋体" w:cs="宋体"/>
          <w:color w:val="000000"/>
        </w:rPr>
        <w:t>向用户提供满足</w:t>
      </w:r>
      <w:r>
        <w:rPr>
          <w:rFonts w:ascii="宋体" w:hAnsi="宋体" w:cs="宋体" w:hint="eastAsia"/>
          <w:color w:val="000000"/>
        </w:rPr>
        <w:t>国家</w:t>
      </w:r>
      <w:r>
        <w:rPr>
          <w:rFonts w:ascii="宋体" w:hAnsi="宋体" w:cs="宋体"/>
          <w:color w:val="000000"/>
        </w:rPr>
        <w:t>标准</w:t>
      </w:r>
      <w:r>
        <w:rPr>
          <w:rFonts w:ascii="宋体" w:hAnsi="宋体" w:cs="Arial Unicode MS" w:hint="eastAsia"/>
          <w:color w:val="000000"/>
        </w:rPr>
        <w:t>技术先进、性能可靠的产品，</w:t>
      </w:r>
      <w:r>
        <w:rPr>
          <w:rFonts w:ascii="宋体" w:hAnsi="宋体" w:cs="宋体" w:hint="eastAsia"/>
          <w:color w:val="000000"/>
        </w:rPr>
        <w:t>并建立了完善的售后服务体系。公司</w:t>
      </w:r>
      <w:r>
        <w:rPr>
          <w:rFonts w:ascii="宋体" w:hAnsi="宋体" w:cs="宋体"/>
          <w:color w:val="000000"/>
        </w:rPr>
        <w:t>拥有多名</w:t>
      </w:r>
      <w:r>
        <w:rPr>
          <w:rFonts w:ascii="宋体" w:hAnsi="宋体" w:cs="宋体" w:hint="eastAsia"/>
          <w:color w:val="000000"/>
        </w:rPr>
        <w:t>具有丰富理论基础和实践经验</w:t>
      </w:r>
      <w:r>
        <w:rPr>
          <w:rFonts w:ascii="宋体" w:hAnsi="宋体" w:cs="宋体"/>
          <w:color w:val="000000"/>
        </w:rPr>
        <w:t>的维护工程师和</w:t>
      </w:r>
      <w:r>
        <w:rPr>
          <w:rFonts w:ascii="宋体" w:hAnsi="宋体" w:cs="宋体" w:hint="eastAsia"/>
          <w:color w:val="000000"/>
        </w:rPr>
        <w:t>充足</w:t>
      </w:r>
      <w:r>
        <w:rPr>
          <w:rFonts w:ascii="宋体" w:hAnsi="宋体" w:cs="宋体"/>
          <w:color w:val="000000"/>
        </w:rPr>
        <w:t>备件</w: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/>
          <w:color w:val="000000"/>
        </w:rPr>
        <w:t>承诺在产品保修及有偿服务期间提供</w:t>
      </w:r>
      <w:r>
        <w:rPr>
          <w:rFonts w:ascii="宋体" w:hAnsi="宋体" w:cs="Arial Unicode MS" w:hint="eastAsia"/>
          <w:color w:val="000000"/>
        </w:rPr>
        <w:t>技术支持及售后服务：</w:t>
      </w:r>
    </w:p>
    <w:p w:rsidR="009118B6" w:rsidRDefault="009118B6" w:rsidP="009118B6">
      <w:pPr>
        <w:numPr>
          <w:ilvl w:val="0"/>
          <w:numId w:val="2"/>
        </w:numPr>
        <w:tabs>
          <w:tab w:val="num" w:pos="840"/>
        </w:tabs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设备安装</w:t>
      </w:r>
    </w:p>
    <w:p w:rsidR="009118B6" w:rsidRDefault="009118B6" w:rsidP="009118B6">
      <w:pPr>
        <w:pStyle w:val="2"/>
        <w:ind w:firstLine="210"/>
        <w:rPr>
          <w:rFonts w:hint="eastAsia"/>
          <w:sz w:val="21"/>
          <w:szCs w:val="21"/>
        </w:rPr>
      </w:pPr>
      <w:r>
        <w:rPr>
          <w:rFonts w:ascii="宋体" w:hAnsi="宋体" w:hint="eastAsia"/>
          <w:sz w:val="21"/>
        </w:rPr>
        <w:t>活度计在出厂前已经按照</w:t>
      </w:r>
      <w:r>
        <w:rPr>
          <w:rFonts w:hint="eastAsia"/>
          <w:sz w:val="21"/>
          <w:szCs w:val="21"/>
        </w:rPr>
        <w:t>GB/T 10256</w:t>
      </w:r>
      <w:r>
        <w:rPr>
          <w:rFonts w:hint="eastAsia"/>
          <w:sz w:val="21"/>
          <w:szCs w:val="21"/>
        </w:rPr>
        <w:t>—</w:t>
      </w:r>
      <w:r>
        <w:rPr>
          <w:rFonts w:hint="eastAsia"/>
          <w:sz w:val="21"/>
          <w:szCs w:val="21"/>
        </w:rPr>
        <w:t>2013</w:t>
      </w:r>
      <w:r>
        <w:rPr>
          <w:rFonts w:hint="eastAsia"/>
          <w:sz w:val="21"/>
          <w:szCs w:val="21"/>
        </w:rPr>
        <w:t>的要求调试合格，一般情况下无须现场安装调试，安装说明书的提示进行简单连接后即可正常工作；</w:t>
      </w:r>
    </w:p>
    <w:p w:rsidR="009118B6" w:rsidRDefault="009118B6" w:rsidP="009118B6">
      <w:pPr>
        <w:pStyle w:val="2"/>
        <w:ind w:firstLine="210"/>
        <w:rPr>
          <w:rFonts w:ascii="宋体" w:hAnsi="宋体" w:cs="宋体" w:hint="eastAsia"/>
          <w:color w:val="000000"/>
          <w:sz w:val="21"/>
        </w:rPr>
      </w:pPr>
      <w:r>
        <w:rPr>
          <w:rFonts w:hint="eastAsia"/>
          <w:sz w:val="21"/>
          <w:szCs w:val="21"/>
        </w:rPr>
        <w:t>如需要现场安装的特殊要求，</w:t>
      </w:r>
      <w:r>
        <w:rPr>
          <w:rFonts w:ascii="宋体" w:hAnsi="宋体" w:hint="eastAsia"/>
          <w:sz w:val="21"/>
        </w:rPr>
        <w:t>供应商在接到院方通知后也可派技术人员到达现场，负责合同设备的安装、调试及协助验收。培训人员应在设备安装后一天内到位。</w:t>
      </w:r>
    </w:p>
    <w:p w:rsidR="009118B6" w:rsidRDefault="009118B6" w:rsidP="009118B6">
      <w:pPr>
        <w:numPr>
          <w:ilvl w:val="0"/>
          <w:numId w:val="2"/>
        </w:numPr>
        <w:rPr>
          <w:rFonts w:ascii="宋体" w:hAnsi="宋体" w:cs="宋体" w:hint="eastAsia"/>
          <w:color w:val="000000"/>
        </w:rPr>
      </w:pPr>
      <w:r>
        <w:rPr>
          <w:rFonts w:ascii="宋体" w:hAnsi="宋体" w:cs="宋体"/>
          <w:color w:val="000000"/>
        </w:rPr>
        <w:t>培训</w:t>
      </w:r>
    </w:p>
    <w:p w:rsidR="009118B6" w:rsidRDefault="009118B6" w:rsidP="009118B6">
      <w:pPr>
        <w:pStyle w:val="2"/>
        <w:ind w:firstLineChars="200" w:firstLine="420"/>
        <w:rPr>
          <w:rFonts w:ascii="宋体" w:hAnsi="宋体" w:cs="宋体" w:hint="eastAsia"/>
          <w:color w:val="000000"/>
          <w:sz w:val="21"/>
        </w:rPr>
      </w:pPr>
      <w:r>
        <w:rPr>
          <w:rFonts w:ascii="宋体" w:hAnsi="宋体" w:hint="eastAsia"/>
          <w:sz w:val="21"/>
        </w:rPr>
        <w:t>活度</w:t>
      </w:r>
      <w:proofErr w:type="gramStart"/>
      <w:r>
        <w:rPr>
          <w:rFonts w:ascii="宋体" w:hAnsi="宋体" w:hint="eastAsia"/>
          <w:sz w:val="21"/>
        </w:rPr>
        <w:t>计设备</w:t>
      </w:r>
      <w:proofErr w:type="gramEnd"/>
      <w:r>
        <w:rPr>
          <w:rFonts w:ascii="宋体" w:hAnsi="宋体" w:hint="eastAsia"/>
          <w:sz w:val="21"/>
        </w:rPr>
        <w:t>一般无须培训即可方便的使用。</w:t>
      </w:r>
      <w:r>
        <w:rPr>
          <w:rFonts w:hint="eastAsia"/>
          <w:sz w:val="21"/>
          <w:szCs w:val="21"/>
        </w:rPr>
        <w:t>如需要培训的特殊要求可与</w:t>
      </w:r>
      <w:r>
        <w:rPr>
          <w:rFonts w:ascii="宋体" w:hAnsi="宋体" w:hint="eastAsia"/>
          <w:sz w:val="21"/>
        </w:rPr>
        <w:t>供应商协商培训事宜，确保操作和维护人员能够正确使用和日常维护保养设备。</w:t>
      </w:r>
    </w:p>
    <w:p w:rsidR="009118B6" w:rsidRDefault="009118B6" w:rsidP="009118B6">
      <w:pPr>
        <w:numPr>
          <w:ilvl w:val="0"/>
          <w:numId w:val="2"/>
        </w:numPr>
        <w:rPr>
          <w:rFonts w:ascii="宋体" w:hAnsi="宋体" w:cs="Arial Unicode MS" w:hint="eastAsia"/>
          <w:bCs/>
          <w:color w:val="000000"/>
        </w:rPr>
      </w:pPr>
      <w:r>
        <w:rPr>
          <w:rFonts w:ascii="宋体" w:hAnsi="宋体" w:cs="Arial Unicode MS" w:hint="eastAsia"/>
          <w:bCs/>
          <w:color w:val="000000"/>
        </w:rPr>
        <w:t>质量保证期</w:t>
      </w:r>
    </w:p>
    <w:p w:rsidR="009118B6" w:rsidRDefault="009118B6" w:rsidP="009118B6">
      <w:pPr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设备保修期</w:t>
      </w:r>
      <w:r w:rsidRPr="001070C7">
        <w:rPr>
          <w:rFonts w:ascii="宋体" w:hAnsi="宋体" w:hint="eastAsia"/>
          <w:u w:val="single"/>
        </w:rPr>
        <w:t>两</w:t>
      </w:r>
      <w:r>
        <w:rPr>
          <w:rFonts w:ascii="宋体" w:hAnsi="宋体" w:hint="eastAsia"/>
        </w:rPr>
        <w:t>年，保修期内设备在正常使用中出现故障，免收材料费和维修费；</w:t>
      </w:r>
    </w:p>
    <w:p w:rsidR="009118B6" w:rsidRDefault="009118B6" w:rsidP="009118B6">
      <w:pPr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设备保修期满后,应提供终身维修,用户只需要支付零配件的费用。</w:t>
      </w:r>
    </w:p>
    <w:p w:rsidR="009118B6" w:rsidRDefault="009118B6" w:rsidP="009118B6">
      <w:pPr>
        <w:ind w:leftChars="200" w:left="420"/>
        <w:rPr>
          <w:rFonts w:ascii="宋体" w:hAnsi="宋体" w:hint="eastAsia"/>
        </w:rPr>
      </w:pPr>
      <w:r>
        <w:rPr>
          <w:rFonts w:ascii="宋体" w:hAnsi="宋体" w:hint="eastAsia"/>
        </w:rPr>
        <w:t>设备的保质期自验收合格之日起计算。若设备一年内出现重大质量问题应无条件退换。</w:t>
      </w:r>
    </w:p>
    <w:p w:rsidR="009118B6" w:rsidRDefault="009118B6" w:rsidP="009118B6">
      <w:pPr>
        <w:pStyle w:val="3"/>
        <w:ind w:firstLineChars="200" w:firstLine="420"/>
        <w:rPr>
          <w:rFonts w:cs="Arial Unicode MS" w:hint="eastAsia"/>
          <w:bCs/>
          <w:color w:val="000000"/>
        </w:rPr>
      </w:pPr>
      <w:r>
        <w:rPr>
          <w:rFonts w:hint="eastAsia"/>
        </w:rPr>
        <w:t>通用设备如计算机、打印机等，应选择具有全国联保良好服务信誉的品牌商。这些设备出现软硬件故障或病毒感染，我们会协助用户获得便利的专业化联保服务；</w:t>
      </w:r>
    </w:p>
    <w:p w:rsidR="009118B6" w:rsidRDefault="009118B6" w:rsidP="009118B6">
      <w:pPr>
        <w:numPr>
          <w:ilvl w:val="0"/>
          <w:numId w:val="2"/>
        </w:numPr>
        <w:rPr>
          <w:rFonts w:ascii="宋体" w:hAnsi="宋体" w:cs="Arial" w:hint="eastAsia"/>
          <w:color w:val="000000"/>
        </w:rPr>
      </w:pPr>
      <w:r>
        <w:rPr>
          <w:rFonts w:ascii="宋体" w:hAnsi="宋体" w:cs="Arial"/>
          <w:color w:val="000000"/>
        </w:rPr>
        <w:t>配件</w:t>
      </w:r>
      <w:r>
        <w:rPr>
          <w:rFonts w:ascii="宋体" w:hAnsi="宋体" w:cs="Arial" w:hint="eastAsia"/>
          <w:color w:val="000000"/>
        </w:rPr>
        <w:t>及</w:t>
      </w:r>
      <w:r>
        <w:rPr>
          <w:rFonts w:ascii="宋体" w:hAnsi="宋体" w:cs="Arial"/>
          <w:color w:val="000000"/>
        </w:rPr>
        <w:t>易损件</w:t>
      </w:r>
      <w:r>
        <w:rPr>
          <w:rFonts w:ascii="宋体" w:hAnsi="宋体" w:cs="Arial" w:hint="eastAsia"/>
          <w:color w:val="000000"/>
        </w:rPr>
        <w:t>的供应</w:t>
      </w:r>
    </w:p>
    <w:p w:rsidR="009118B6" w:rsidRPr="00A8682C" w:rsidRDefault="009118B6" w:rsidP="009118B6">
      <w:pPr>
        <w:ind w:leftChars="200" w:left="420" w:firstLineChars="239" w:firstLine="502"/>
        <w:rPr>
          <w:rFonts w:ascii="宋体" w:hAnsi="宋体" w:cs="Arial" w:hint="eastAsia"/>
          <w:color w:val="000000"/>
        </w:rPr>
      </w:pPr>
      <w:r>
        <w:rPr>
          <w:rFonts w:ascii="宋体" w:hAnsi="宋体" w:cs="Arial" w:hint="eastAsia"/>
          <w:color w:val="000000"/>
        </w:rPr>
        <w:t>我们会确保</w:t>
      </w:r>
      <w:r>
        <w:rPr>
          <w:rFonts w:ascii="宋体" w:hAnsi="宋体" w:cs="Arial"/>
          <w:color w:val="000000"/>
        </w:rPr>
        <w:t>用户</w:t>
      </w:r>
      <w:r>
        <w:rPr>
          <w:rFonts w:ascii="宋体" w:hAnsi="宋体" w:cs="Arial" w:hint="eastAsia"/>
          <w:color w:val="000000"/>
        </w:rPr>
        <w:t>随时可以以成本价获得系统</w:t>
      </w:r>
      <w:r>
        <w:rPr>
          <w:rFonts w:ascii="宋体" w:hAnsi="宋体" w:cs="Arial"/>
          <w:color w:val="000000"/>
        </w:rPr>
        <w:t>配件</w:t>
      </w:r>
      <w:r>
        <w:rPr>
          <w:rFonts w:ascii="宋体" w:hAnsi="宋体" w:cs="Arial" w:hint="eastAsia"/>
          <w:color w:val="000000"/>
        </w:rPr>
        <w:t>及</w:t>
      </w:r>
      <w:r>
        <w:rPr>
          <w:rFonts w:ascii="宋体" w:hAnsi="宋体" w:cs="Arial"/>
          <w:color w:val="000000"/>
        </w:rPr>
        <w:t>易损件</w:t>
      </w:r>
      <w:r>
        <w:rPr>
          <w:rFonts w:ascii="宋体" w:hAnsi="宋体" w:cs="Arial" w:hint="eastAsia"/>
          <w:color w:val="000000"/>
        </w:rPr>
        <w:t>的供应；</w:t>
      </w:r>
    </w:p>
    <w:p w:rsidR="009118B6" w:rsidRDefault="009118B6" w:rsidP="009118B6">
      <w:pPr>
        <w:numPr>
          <w:ilvl w:val="0"/>
          <w:numId w:val="2"/>
        </w:numPr>
        <w:rPr>
          <w:rFonts w:ascii="宋体" w:hAnsi="宋体" w:cs="Arial Unicode MS" w:hint="eastAsia"/>
          <w:bCs/>
          <w:color w:val="000000"/>
        </w:rPr>
      </w:pPr>
      <w:r>
        <w:rPr>
          <w:rFonts w:ascii="宋体" w:hAnsi="宋体" w:cs="Arial Unicode MS" w:hint="eastAsia"/>
          <w:bCs/>
          <w:color w:val="000000"/>
        </w:rPr>
        <w:t>产品升级服务</w:t>
      </w:r>
    </w:p>
    <w:p w:rsidR="009118B6" w:rsidRDefault="009118B6" w:rsidP="009118B6">
      <w:pPr>
        <w:ind w:leftChars="200" w:left="420" w:firstLineChars="239" w:firstLine="502"/>
        <w:rPr>
          <w:rFonts w:ascii="宋体" w:hAnsi="宋体" w:cs="Arial Unicode MS" w:hint="eastAsia"/>
          <w:color w:val="000000"/>
        </w:rPr>
      </w:pPr>
      <w:r>
        <w:rPr>
          <w:rFonts w:ascii="宋体" w:hAnsi="宋体" w:hint="eastAsia"/>
        </w:rPr>
        <w:t>当产品升级</w:t>
      </w:r>
      <w:r>
        <w:rPr>
          <w:rFonts w:ascii="宋体" w:hAnsi="宋体" w:cs="Arial Unicode MS" w:hint="eastAsia"/>
          <w:color w:val="000000"/>
        </w:rPr>
        <w:t>发布新版的</w:t>
      </w:r>
      <w:r>
        <w:rPr>
          <w:rFonts w:ascii="宋体" w:hAnsi="宋体" w:hint="eastAsia"/>
        </w:rPr>
        <w:t>系统软件时，我们会及时告知用户。</w:t>
      </w:r>
      <w:r>
        <w:rPr>
          <w:rFonts w:ascii="宋体" w:hAnsi="宋体" w:cs="Arial Unicode MS" w:hint="eastAsia"/>
          <w:color w:val="000000"/>
        </w:rPr>
        <w:t>并将对系统性能有改善或可以减少系统故障的部分进行免费升级、更新。当需要进行工作量较大的系统迁移或复杂的应用安装时，我们将提供免费技术咨询。</w:t>
      </w:r>
    </w:p>
    <w:p w:rsidR="009118B6" w:rsidRDefault="009118B6" w:rsidP="009118B6">
      <w:pPr>
        <w:numPr>
          <w:ilvl w:val="0"/>
          <w:numId w:val="2"/>
        </w:numPr>
        <w:rPr>
          <w:rFonts w:ascii="宋体" w:hAnsi="宋体" w:cs="Arial Unicode MS" w:hint="eastAsia"/>
          <w:bCs/>
          <w:color w:val="000000"/>
        </w:rPr>
      </w:pPr>
      <w:r>
        <w:rPr>
          <w:rFonts w:ascii="宋体" w:hAnsi="宋体" w:cs="Arial Unicode MS" w:hint="eastAsia"/>
          <w:bCs/>
          <w:color w:val="000000"/>
        </w:rPr>
        <w:t>应急事件处理</w:t>
      </w:r>
    </w:p>
    <w:p w:rsidR="009118B6" w:rsidRDefault="009118B6" w:rsidP="009118B6">
      <w:pPr>
        <w:ind w:leftChars="200" w:left="420" w:firstLineChars="239" w:firstLine="502"/>
        <w:rPr>
          <w:rFonts w:hint="eastAsia"/>
        </w:rPr>
      </w:pPr>
      <w:r>
        <w:rPr>
          <w:rFonts w:hint="eastAsia"/>
          <w:szCs w:val="28"/>
        </w:rPr>
        <w:t>接到故障报告后在</w:t>
      </w:r>
      <w:r>
        <w:rPr>
          <w:rFonts w:hint="eastAsia"/>
          <w:szCs w:val="28"/>
        </w:rPr>
        <w:t>24</w:t>
      </w:r>
      <w:r>
        <w:rPr>
          <w:rFonts w:hint="eastAsia"/>
          <w:szCs w:val="28"/>
        </w:rPr>
        <w:t>小时内</w:t>
      </w:r>
      <w:proofErr w:type="gramStart"/>
      <w:r>
        <w:rPr>
          <w:rFonts w:hint="eastAsia"/>
          <w:szCs w:val="28"/>
        </w:rPr>
        <w:t>作出</w:t>
      </w:r>
      <w:proofErr w:type="gramEnd"/>
      <w:r>
        <w:rPr>
          <w:rFonts w:hint="eastAsia"/>
          <w:szCs w:val="28"/>
        </w:rPr>
        <w:t>响应，</w:t>
      </w:r>
      <w:r>
        <w:t>并提供</w:t>
      </w:r>
      <w:r>
        <w:rPr>
          <w:rFonts w:hint="eastAsia"/>
        </w:rPr>
        <w:t>有利于用户的</w:t>
      </w:r>
      <w:r>
        <w:t>解决方案；若</w:t>
      </w:r>
      <w:r>
        <w:rPr>
          <w:rFonts w:hint="eastAsia"/>
        </w:rPr>
        <w:t>有必要进行</w:t>
      </w:r>
      <w:r>
        <w:t>现场服务，</w:t>
      </w:r>
      <w:r>
        <w:rPr>
          <w:rFonts w:hint="eastAsia"/>
          <w:szCs w:val="28"/>
        </w:rPr>
        <w:t>维修工程师应及时</w:t>
      </w:r>
      <w:r>
        <w:t>到达</w:t>
      </w:r>
      <w:r>
        <w:rPr>
          <w:rFonts w:hint="eastAsia"/>
        </w:rPr>
        <w:t>现场，并根据区域范围的不同，确保用户在</w:t>
      </w:r>
      <w:r>
        <w:rPr>
          <w:rFonts w:hint="eastAsia"/>
        </w:rPr>
        <w:t>72</w:t>
      </w:r>
      <w:r>
        <w:rPr>
          <w:rFonts w:hint="eastAsia"/>
        </w:rPr>
        <w:t>小时内恢复正常使用或提供代用设备。</w:t>
      </w:r>
    </w:p>
    <w:p w:rsidR="009118B6" w:rsidRDefault="009118B6" w:rsidP="009118B6">
      <w:pPr>
        <w:ind w:leftChars="200" w:left="420" w:firstLineChars="239" w:firstLine="502"/>
        <w:rPr>
          <w:rFonts w:hint="eastAsia"/>
        </w:rPr>
      </w:pPr>
    </w:p>
    <w:p w:rsidR="009118B6" w:rsidRDefault="009118B6" w:rsidP="009118B6">
      <w:pPr>
        <w:ind w:leftChars="200" w:left="420" w:firstLineChars="239" w:firstLine="502"/>
        <w:rPr>
          <w:rFonts w:hint="eastAsia"/>
        </w:rPr>
      </w:pPr>
    </w:p>
    <w:p w:rsidR="009118B6" w:rsidRDefault="009118B6" w:rsidP="009118B6">
      <w:pPr>
        <w:ind w:leftChars="200" w:left="420" w:firstLineChars="239" w:firstLine="502"/>
        <w:rPr>
          <w:rFonts w:hint="eastAsia"/>
        </w:rPr>
      </w:pPr>
    </w:p>
    <w:p w:rsidR="00E31E35" w:rsidRPr="009118B6" w:rsidRDefault="008367FA"/>
    <w:sectPr w:rsidR="00E31E35" w:rsidRPr="009118B6" w:rsidSect="009C3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7FA" w:rsidRDefault="008367FA" w:rsidP="00403418">
      <w:r>
        <w:separator/>
      </w:r>
    </w:p>
  </w:endnote>
  <w:endnote w:type="continuationSeparator" w:id="0">
    <w:p w:rsidR="008367FA" w:rsidRDefault="008367FA" w:rsidP="00403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7FA" w:rsidRDefault="008367FA" w:rsidP="00403418">
      <w:r>
        <w:separator/>
      </w:r>
    </w:p>
  </w:footnote>
  <w:footnote w:type="continuationSeparator" w:id="0">
    <w:p w:rsidR="008367FA" w:rsidRDefault="008367FA" w:rsidP="004034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A82"/>
    <w:multiLevelType w:val="hybridMultilevel"/>
    <w:tmpl w:val="62CEFD0E"/>
    <w:lvl w:ilvl="0" w:tplc="7534BECE">
      <w:start w:val="1"/>
      <w:numFmt w:val="japaneseCounting"/>
      <w:lvlText w:val="%1、"/>
      <w:lvlJc w:val="left"/>
      <w:pPr>
        <w:tabs>
          <w:tab w:val="num" w:pos="450"/>
        </w:tabs>
        <w:ind w:left="450" w:hanging="450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222362D"/>
    <w:multiLevelType w:val="singleLevel"/>
    <w:tmpl w:val="569E450A"/>
    <w:lvl w:ilvl="0">
      <w:numFmt w:val="bullet"/>
      <w:lvlText w:val="●"/>
      <w:lvlJc w:val="left"/>
      <w:pPr>
        <w:tabs>
          <w:tab w:val="num" w:pos="1005"/>
        </w:tabs>
        <w:ind w:left="1005" w:hanging="435"/>
      </w:pPr>
      <w:rPr>
        <w:rFonts w:ascii="宋体"/>
      </w:rPr>
    </w:lvl>
  </w:abstractNum>
  <w:num w:numId="1">
    <w:abstractNumId w:val="1"/>
    <w:lvlOverride w:ilv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3418"/>
    <w:rsid w:val="00082EF1"/>
    <w:rsid w:val="000C39DC"/>
    <w:rsid w:val="00403418"/>
    <w:rsid w:val="008367FA"/>
    <w:rsid w:val="009118B6"/>
    <w:rsid w:val="009A6894"/>
    <w:rsid w:val="009C354C"/>
    <w:rsid w:val="00BC3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5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34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341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03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0341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034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03418"/>
    <w:rPr>
      <w:sz w:val="18"/>
      <w:szCs w:val="18"/>
    </w:rPr>
  </w:style>
  <w:style w:type="paragraph" w:styleId="a6">
    <w:name w:val="Date"/>
    <w:basedOn w:val="a"/>
    <w:next w:val="a"/>
    <w:link w:val="Char2"/>
    <w:rsid w:val="009118B6"/>
    <w:pPr>
      <w:ind w:leftChars="2500" w:left="100"/>
    </w:pPr>
    <w:rPr>
      <w:rFonts w:ascii="Arial" w:eastAsia="宋体" w:hAnsi="Arial" w:cs="Times New Roman"/>
      <w:sz w:val="30"/>
      <w:szCs w:val="24"/>
    </w:rPr>
  </w:style>
  <w:style w:type="character" w:customStyle="1" w:styleId="Char2">
    <w:name w:val="日期 Char"/>
    <w:basedOn w:val="a0"/>
    <w:link w:val="a6"/>
    <w:rsid w:val="009118B6"/>
    <w:rPr>
      <w:rFonts w:ascii="Arial" w:eastAsia="宋体" w:hAnsi="Arial" w:cs="Times New Roman"/>
      <w:sz w:val="30"/>
      <w:szCs w:val="24"/>
    </w:rPr>
  </w:style>
  <w:style w:type="paragraph" w:styleId="2">
    <w:name w:val="Body Text Indent 2"/>
    <w:basedOn w:val="a"/>
    <w:link w:val="2Char"/>
    <w:rsid w:val="009118B6"/>
    <w:pPr>
      <w:ind w:firstLineChars="100" w:firstLine="280"/>
    </w:pPr>
    <w:rPr>
      <w:rFonts w:ascii="Times New Roman" w:eastAsia="宋体" w:hAnsi="Times New Roman" w:cs="Times New Roman"/>
      <w:sz w:val="28"/>
      <w:szCs w:val="24"/>
    </w:rPr>
  </w:style>
  <w:style w:type="character" w:customStyle="1" w:styleId="2Char">
    <w:name w:val="正文文本缩进 2 Char"/>
    <w:basedOn w:val="a0"/>
    <w:link w:val="2"/>
    <w:rsid w:val="009118B6"/>
    <w:rPr>
      <w:rFonts w:ascii="Times New Roman" w:eastAsia="宋体" w:hAnsi="Times New Roman" w:cs="Times New Roman"/>
      <w:sz w:val="28"/>
      <w:szCs w:val="24"/>
    </w:rPr>
  </w:style>
  <w:style w:type="paragraph" w:styleId="3">
    <w:name w:val="Body Text Indent 3"/>
    <w:basedOn w:val="a"/>
    <w:link w:val="3Char"/>
    <w:rsid w:val="009118B6"/>
    <w:pPr>
      <w:ind w:leftChars="200" w:left="420" w:firstLineChars="239" w:firstLine="502"/>
    </w:pPr>
    <w:rPr>
      <w:rFonts w:ascii="宋体" w:eastAsia="宋体" w:hAnsi="宋体" w:cs="Times New Roman"/>
      <w:snapToGrid w:val="0"/>
      <w:kern w:val="0"/>
      <w:szCs w:val="20"/>
    </w:rPr>
  </w:style>
  <w:style w:type="character" w:customStyle="1" w:styleId="3Char">
    <w:name w:val="正文文本缩进 3 Char"/>
    <w:basedOn w:val="a0"/>
    <w:link w:val="3"/>
    <w:rsid w:val="009118B6"/>
    <w:rPr>
      <w:rFonts w:ascii="宋体" w:eastAsia="宋体" w:hAnsi="宋体" w:cs="Times New Roman"/>
      <w:snapToGrid w:val="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240</Words>
  <Characters>1370</Characters>
  <Application>Microsoft Office Word</Application>
  <DocSecurity>0</DocSecurity>
  <Lines>11</Lines>
  <Paragraphs>3</Paragraphs>
  <ScaleCrop>false</ScaleCrop>
  <Company>Microsoft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hicheer</dc:creator>
  <cp:lastModifiedBy>hicheer</cp:lastModifiedBy>
  <cp:revision>2</cp:revision>
  <dcterms:created xsi:type="dcterms:W3CDTF">2020-10-23T03:17:00Z</dcterms:created>
  <dcterms:modified xsi:type="dcterms:W3CDTF">2020-10-23T03:24:00Z</dcterms:modified>
</cp:coreProperties>
</file>